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04A34" w14:textId="0DDCB18E" w:rsidR="00333BBC" w:rsidRPr="00BA23E9" w:rsidRDefault="009041E0" w:rsidP="009041E0">
      <w:pPr>
        <w:pStyle w:val="Overskrift1"/>
        <w:rPr>
          <w:rFonts w:asciiTheme="minorHAnsi" w:hAnsiTheme="minorHAnsi"/>
          <w:sz w:val="24"/>
          <w:szCs w:val="24"/>
        </w:rPr>
      </w:pPr>
      <w:r w:rsidRPr="00BA23E9">
        <w:rPr>
          <w:rFonts w:asciiTheme="minorHAnsi" w:hAnsiTheme="minorHAnsi"/>
          <w:sz w:val="24"/>
          <w:szCs w:val="24"/>
        </w:rPr>
        <w:t>KV69 Vester Kirkegård</w:t>
      </w:r>
    </w:p>
    <w:p w14:paraId="1AFC9E3F" w14:textId="77777777" w:rsidR="009041E0" w:rsidRPr="00BA23E9" w:rsidRDefault="009041E0" w:rsidP="009041E0">
      <w:pPr>
        <w:pStyle w:val="1overskrift"/>
        <w:numPr>
          <w:ilvl w:val="0"/>
          <w:numId w:val="0"/>
        </w:numPr>
        <w:rPr>
          <w:rFonts w:asciiTheme="minorHAnsi" w:hAnsiTheme="minorHAnsi"/>
          <w:szCs w:val="28"/>
        </w:rPr>
      </w:pPr>
      <w:r w:rsidRPr="00BA23E9">
        <w:rPr>
          <w:rFonts w:asciiTheme="minorHAnsi" w:hAnsiTheme="minorHAnsi"/>
          <w:szCs w:val="28"/>
        </w:rPr>
        <w:t>Overordnet beskrivelse</w:t>
      </w:r>
    </w:p>
    <w:p w14:paraId="684F9167" w14:textId="77777777" w:rsidR="009041E0" w:rsidRPr="00BA23E9" w:rsidRDefault="009041E0" w:rsidP="009041E0">
      <w:pPr>
        <w:pStyle w:val="Brdtekst"/>
        <w:spacing w:before="120" w:after="120"/>
        <w:rPr>
          <w:rFonts w:asciiTheme="minorHAnsi" w:hAnsiTheme="minorHAnsi"/>
          <w:color w:val="FF0000"/>
          <w:sz w:val="24"/>
          <w:szCs w:val="24"/>
        </w:rPr>
      </w:pPr>
      <w:r w:rsidRPr="00BA23E9">
        <w:rPr>
          <w:rFonts w:asciiTheme="minorHAnsi" w:hAnsiTheme="minorHAnsi"/>
          <w:noProof/>
          <w:color w:val="FF0000"/>
          <w:sz w:val="24"/>
          <w:szCs w:val="24"/>
        </w:rPr>
        <mc:AlternateContent>
          <mc:Choice Requires="wps">
            <w:drawing>
              <wp:anchor distT="45720" distB="45720" distL="114300" distR="114300" simplePos="0" relativeHeight="251659264" behindDoc="0" locked="0" layoutInCell="1" allowOverlap="1" wp14:anchorId="7FACBA9D" wp14:editId="20800A7B">
                <wp:simplePos x="0" y="0"/>
                <wp:positionH relativeFrom="column">
                  <wp:posOffset>2629738</wp:posOffset>
                </wp:positionH>
                <wp:positionV relativeFrom="paragraph">
                  <wp:posOffset>1085665</wp:posOffset>
                </wp:positionV>
                <wp:extent cx="1323340" cy="51117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312222">
                          <a:off x="0" y="0"/>
                          <a:ext cx="1323340" cy="511175"/>
                        </a:xfrm>
                        <a:prstGeom prst="rect">
                          <a:avLst/>
                        </a:prstGeom>
                        <a:solidFill>
                          <a:srgbClr val="FFFFFF">
                            <a:alpha val="0"/>
                          </a:srgbClr>
                        </a:solidFill>
                        <a:ln w="9525">
                          <a:noFill/>
                          <a:miter lim="800000"/>
                          <a:headEnd/>
                          <a:tailEnd/>
                        </a:ln>
                      </wps:spPr>
                      <wps:txbx>
                        <w:txbxContent>
                          <w:p w14:paraId="2E53756F" w14:textId="77777777" w:rsidR="009041E0" w:rsidRDefault="009041E0" w:rsidP="009041E0">
                            <w:r>
                              <w:t>Vestre Kirkegård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ACBA9D" id="_x0000_t202" coordsize="21600,21600" o:spt="202" path="m,l,21600r21600,l21600,xe">
                <v:stroke joinstyle="miter"/>
                <v:path gradientshapeok="t" o:connecttype="rect"/>
              </v:shapetype>
              <v:shape id="Text Box 217" o:spid="_x0000_s1026" type="#_x0000_t202" style="position:absolute;margin-left:207.05pt;margin-top:85.5pt;width:104.2pt;height:40.25pt;rotation:4710096fd;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" stroked="f">
                <v:fill opacity="0"/>
                <v:textbox>
                  <w:txbxContent>
                    <w:p w14:paraId="2E53756F" w14:textId="77777777" w:rsidR="009041E0" w:rsidRDefault="009041E0" w:rsidP="009041E0">
                      <w:r>
                        <w:t>Vestre Kirkegård</w:t>
                      </w:r>
                    </w:p>
                  </w:txbxContent>
                </v:textbox>
              </v:shape>
            </w:pict>
          </mc:Fallback>
        </mc:AlternateContent>
      </w:r>
      <w:r w:rsidRPr="00BA23E9">
        <w:rPr>
          <w:rFonts w:asciiTheme="minorHAnsi" w:hAnsiTheme="minorHAnsi"/>
          <w:noProof/>
          <w:sz w:val="24"/>
          <w:szCs w:val="24"/>
        </w:rPr>
        <w:drawing>
          <wp:inline distT="0" distB="0" distL="0" distR="0" wp14:anchorId="6B1EC475" wp14:editId="1663AA0D">
            <wp:extent cx="5124735" cy="4484940"/>
            <wp:effectExtent l="0" t="0" r="0" b="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pic:nvPicPr>
                  <pic:blipFill>
                    <a:blip r:embed="rId5"/>
                    <a:stretch>
                      <a:fillRect/>
                    </a:stretch>
                  </pic:blipFill>
                  <pic:spPr>
                    <a:xfrm>
                      <a:off x="0" y="0"/>
                      <a:ext cx="5138253" cy="4496771"/>
                    </a:xfrm>
                    <a:prstGeom prst="rect">
                      <a:avLst/>
                    </a:prstGeom>
                  </pic:spPr>
                </pic:pic>
              </a:graphicData>
            </a:graphic>
          </wp:inline>
        </w:drawing>
      </w:r>
    </w:p>
    <w:p w14:paraId="62D6B163" w14:textId="4F8A174D" w:rsidR="009041E0" w:rsidRPr="00BA23E9" w:rsidRDefault="009041E0" w:rsidP="009041E0">
      <w:pPr>
        <w:rPr>
          <w:i/>
          <w:iCs/>
        </w:rPr>
      </w:pPr>
      <w:bookmarkStart w:id="0" w:name="_Toc75530770"/>
      <w:bookmarkStart w:id="1" w:name="_Toc104204352"/>
      <w:r w:rsidRPr="00BA23E9">
        <w:rPr>
          <w:i/>
          <w:iCs/>
        </w:rPr>
        <w:t xml:space="preserve">Figur </w:t>
      </w:r>
      <w:r w:rsidRPr="00BA23E9">
        <w:rPr>
          <w:i/>
          <w:iCs/>
        </w:rPr>
        <w:fldChar w:fldCharType="begin"/>
      </w:r>
      <w:r w:rsidRPr="00BA23E9">
        <w:rPr>
          <w:i/>
          <w:iCs/>
        </w:rPr>
        <w:instrText xml:space="preserve"> SEQ Figur \* ARABIC </w:instrText>
      </w:r>
      <w:r w:rsidRPr="00BA23E9">
        <w:rPr>
          <w:i/>
          <w:iCs/>
        </w:rPr>
        <w:fldChar w:fldCharType="separate"/>
      </w:r>
      <w:r w:rsidRPr="00BA23E9">
        <w:rPr>
          <w:i/>
          <w:iCs/>
          <w:noProof/>
        </w:rPr>
        <w:t>1</w:t>
      </w:r>
      <w:r w:rsidRPr="00BA23E9">
        <w:rPr>
          <w:i/>
          <w:iCs/>
        </w:rPr>
        <w:fldChar w:fldCharType="end"/>
      </w:r>
      <w:r w:rsidRPr="00BA23E9">
        <w:rPr>
          <w:i/>
          <w:iCs/>
        </w:rPr>
        <w:t xml:space="preserve"> Situationsplan</w:t>
      </w:r>
      <w:bookmarkEnd w:id="0"/>
      <w:r w:rsidRPr="00BA23E9">
        <w:rPr>
          <w:i/>
          <w:iCs/>
        </w:rPr>
        <w:t xml:space="preserve"> – Hydraulisk masterplan for </w:t>
      </w:r>
      <w:bookmarkEnd w:id="1"/>
      <w:r w:rsidRPr="00BA23E9">
        <w:rPr>
          <w:i/>
          <w:iCs/>
        </w:rPr>
        <w:t>skybrudsgren Sjælør Boulevard</w:t>
      </w:r>
    </w:p>
    <w:p w14:paraId="163C14EF" w14:textId="40BA7D5F" w:rsidR="009041E0" w:rsidRPr="00BA23E9" w:rsidRDefault="009041E0" w:rsidP="009041E0">
      <w:r w:rsidRPr="00BA23E9">
        <w:t xml:space="preserve">Det er en forudsætning for skybrudssikringen af bygninger ved krydset Ellebjergvej og P. Knudsens Gade samt Bavnehøjkvarteret, at Vestre Kirkegård kan tilbageholde alt vand, som falder på kirkegårdens areal under en </w:t>
      </w:r>
      <w:r w:rsidRPr="00BA23E9">
        <w:t>100-årshændelse</w:t>
      </w:r>
      <w:r w:rsidRPr="00BA23E9">
        <w:t xml:space="preserve"> om 75 år.</w:t>
      </w:r>
    </w:p>
    <w:p w14:paraId="7625F097" w14:textId="77777777" w:rsidR="009041E0" w:rsidRDefault="009041E0" w:rsidP="009041E0"/>
    <w:p w14:paraId="59F2A7C8" w14:textId="77777777" w:rsidR="00BA23E9" w:rsidRDefault="00BA23E9" w:rsidP="009041E0"/>
    <w:p w14:paraId="34ACCBA9" w14:textId="77777777" w:rsidR="00BA23E9" w:rsidRDefault="00BA23E9" w:rsidP="009041E0"/>
    <w:p w14:paraId="03CAFB61" w14:textId="77777777" w:rsidR="00BA23E9" w:rsidRDefault="00BA23E9" w:rsidP="009041E0"/>
    <w:p w14:paraId="3B61930F" w14:textId="77777777" w:rsidR="00BA23E9" w:rsidRDefault="00BA23E9" w:rsidP="009041E0"/>
    <w:p w14:paraId="0475DCA9" w14:textId="77777777" w:rsidR="00BA23E9" w:rsidRDefault="00BA23E9" w:rsidP="009041E0"/>
    <w:p w14:paraId="45735FB3" w14:textId="77777777" w:rsidR="00BA23E9" w:rsidRDefault="00BA23E9" w:rsidP="009041E0"/>
    <w:p w14:paraId="72EC1CE7" w14:textId="5FF8677E" w:rsidR="00BA23E9" w:rsidRPr="00BA23E9" w:rsidRDefault="00BA23E9" w:rsidP="00BA23E9">
      <w:pPr>
        <w:pStyle w:val="1overskrift"/>
        <w:numPr>
          <w:ilvl w:val="0"/>
          <w:numId w:val="0"/>
        </w:numPr>
        <w:rPr>
          <w:rFonts w:asciiTheme="minorHAnsi" w:hAnsiTheme="minorHAnsi"/>
          <w:szCs w:val="28"/>
        </w:rPr>
      </w:pPr>
      <w:r w:rsidRPr="00BA23E9">
        <w:rPr>
          <w:rFonts w:asciiTheme="minorHAnsi" w:hAnsiTheme="minorHAnsi"/>
          <w:szCs w:val="28"/>
        </w:rPr>
        <w:t>Vandets vej</w:t>
      </w:r>
    </w:p>
    <w:p w14:paraId="124C9244" w14:textId="57A731B3" w:rsidR="00BA23E9" w:rsidRPr="00BA23E9" w:rsidRDefault="00BA23E9" w:rsidP="00BA23E9">
      <w:pPr>
        <w:spacing w:after="0" w:line="259" w:lineRule="auto"/>
      </w:pPr>
      <w:r w:rsidRPr="00BA23E9">
        <w:rPr>
          <w:noProof/>
        </w:rPr>
        <w:lastRenderedPageBreak/>
        <w:drawing>
          <wp:anchor distT="0" distB="0" distL="114300" distR="114300" simplePos="0" relativeHeight="251661312" behindDoc="0" locked="0" layoutInCell="1" allowOverlap="1" wp14:anchorId="08579B86" wp14:editId="78D4B829">
            <wp:simplePos x="0" y="0"/>
            <wp:positionH relativeFrom="column">
              <wp:posOffset>4051935</wp:posOffset>
            </wp:positionH>
            <wp:positionV relativeFrom="paragraph">
              <wp:posOffset>5738</wp:posOffset>
            </wp:positionV>
            <wp:extent cx="2477172" cy="1524000"/>
            <wp:effectExtent l="0" t="0" r="0" b="0"/>
            <wp:wrapNone/>
            <wp:docPr id="9" name="Picture 9"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with low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77172" cy="1524000"/>
                    </a:xfrm>
                    <a:prstGeom prst="rect">
                      <a:avLst/>
                    </a:prstGeom>
                  </pic:spPr>
                </pic:pic>
              </a:graphicData>
            </a:graphic>
            <wp14:sizeRelH relativeFrom="page">
              <wp14:pctWidth>0</wp14:pctWidth>
            </wp14:sizeRelH>
            <wp14:sizeRelV relativeFrom="page">
              <wp14:pctHeight>0</wp14:pctHeight>
            </wp14:sizeRelV>
          </wp:anchor>
        </w:drawing>
      </w:r>
      <w:r w:rsidR="009041E0" w:rsidRPr="00BA23E9">
        <w:rPr>
          <w:noProof/>
        </w:rPr>
        <w:drawing>
          <wp:inline distT="0" distB="0" distL="0" distR="0" wp14:anchorId="0290DB03" wp14:editId="39582257">
            <wp:extent cx="4613077" cy="77533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7"/>
                    <a:stretch>
                      <a:fillRect/>
                    </a:stretch>
                  </pic:blipFill>
                  <pic:spPr>
                    <a:xfrm>
                      <a:off x="0" y="0"/>
                      <a:ext cx="4616879" cy="7759741"/>
                    </a:xfrm>
                    <a:prstGeom prst="rect">
                      <a:avLst/>
                    </a:prstGeom>
                  </pic:spPr>
                </pic:pic>
              </a:graphicData>
            </a:graphic>
          </wp:inline>
        </w:drawing>
      </w:r>
      <w:bookmarkStart w:id="2" w:name="_Toc75530771"/>
      <w:bookmarkStart w:id="3" w:name="_Toc104204353"/>
      <w:r w:rsidR="009041E0" w:rsidRPr="00BA23E9">
        <w:t xml:space="preserve"> </w:t>
      </w:r>
    </w:p>
    <w:p w14:paraId="163385F5" w14:textId="6360BA73" w:rsidR="009041E0" w:rsidRPr="00BA23E9" w:rsidRDefault="009041E0" w:rsidP="009041E0">
      <w:pPr>
        <w:rPr>
          <w:i/>
          <w:iCs/>
        </w:rPr>
      </w:pPr>
      <w:r w:rsidRPr="00BA23E9">
        <w:rPr>
          <w:i/>
          <w:iCs/>
        </w:rPr>
        <w:t xml:space="preserve">Figur </w:t>
      </w:r>
      <w:r w:rsidRPr="00BA23E9">
        <w:rPr>
          <w:i/>
          <w:iCs/>
        </w:rPr>
        <w:fldChar w:fldCharType="begin"/>
      </w:r>
      <w:r w:rsidRPr="00BA23E9">
        <w:rPr>
          <w:i/>
          <w:iCs/>
        </w:rPr>
        <w:instrText xml:space="preserve"> SEQ Figur \* ARABIC </w:instrText>
      </w:r>
      <w:r w:rsidRPr="00BA23E9">
        <w:rPr>
          <w:i/>
          <w:iCs/>
        </w:rPr>
        <w:fldChar w:fldCharType="separate"/>
      </w:r>
      <w:r w:rsidRPr="00BA23E9">
        <w:rPr>
          <w:i/>
          <w:iCs/>
          <w:noProof/>
        </w:rPr>
        <w:t>2</w:t>
      </w:r>
      <w:r w:rsidRPr="00BA23E9">
        <w:rPr>
          <w:i/>
          <w:iCs/>
        </w:rPr>
        <w:fldChar w:fldCharType="end"/>
      </w:r>
      <w:r w:rsidRPr="00BA23E9">
        <w:rPr>
          <w:i/>
          <w:iCs/>
        </w:rPr>
        <w:t xml:space="preserve"> Plan over vandets vej </w:t>
      </w:r>
      <w:bookmarkEnd w:id="2"/>
      <w:bookmarkEnd w:id="3"/>
      <w:r w:rsidRPr="00BA23E9">
        <w:rPr>
          <w:i/>
          <w:iCs/>
        </w:rPr>
        <w:t>på Vestre Kirkegård</w:t>
      </w:r>
      <w:r w:rsidR="00BA23E9">
        <w:rPr>
          <w:i/>
          <w:iCs/>
        </w:rPr>
        <w:t>, daglig regn</w:t>
      </w:r>
    </w:p>
    <w:p w14:paraId="2A8011A7" w14:textId="77777777" w:rsidR="00D25BCC" w:rsidRPr="00BA23E9" w:rsidRDefault="00D25BCC" w:rsidP="00D25BCC">
      <w:pPr>
        <w:pStyle w:val="Brdtekst"/>
        <w:spacing w:before="120" w:after="120"/>
        <w:rPr>
          <w:rFonts w:asciiTheme="minorHAnsi" w:hAnsiTheme="minorHAnsi"/>
          <w:color w:val="FF0000"/>
          <w:sz w:val="24"/>
          <w:szCs w:val="24"/>
        </w:rPr>
      </w:pPr>
      <w:r w:rsidRPr="00BA23E9">
        <w:rPr>
          <w:rFonts w:asciiTheme="minorHAnsi" w:hAnsiTheme="minorHAnsi"/>
          <w:noProof/>
          <w:sz w:val="24"/>
          <w:szCs w:val="24"/>
        </w:rPr>
        <w:lastRenderedPageBreak/>
        <w:drawing>
          <wp:inline distT="0" distB="0" distL="0" distR="0" wp14:anchorId="2FE4156B" wp14:editId="5C167F10">
            <wp:extent cx="4859442" cy="8079474"/>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stretch>
                      <a:fillRect/>
                    </a:stretch>
                  </pic:blipFill>
                  <pic:spPr>
                    <a:xfrm>
                      <a:off x="0" y="0"/>
                      <a:ext cx="4862243" cy="8084131"/>
                    </a:xfrm>
                    <a:prstGeom prst="rect">
                      <a:avLst/>
                    </a:prstGeom>
                  </pic:spPr>
                </pic:pic>
              </a:graphicData>
            </a:graphic>
          </wp:inline>
        </w:drawing>
      </w:r>
    </w:p>
    <w:p w14:paraId="0E320485" w14:textId="77777777" w:rsidR="00D25BCC" w:rsidRPr="00BA23E9" w:rsidRDefault="00D25BCC" w:rsidP="00D25BCC">
      <w:pPr>
        <w:pStyle w:val="Billedtekst"/>
        <w:rPr>
          <w:rFonts w:asciiTheme="minorHAnsi" w:hAnsiTheme="minorHAnsi"/>
          <w:b w:val="0"/>
          <w:sz w:val="24"/>
          <w:szCs w:val="24"/>
        </w:rPr>
      </w:pPr>
      <w:r w:rsidRPr="00BA23E9">
        <w:rPr>
          <w:rFonts w:asciiTheme="minorHAnsi" w:hAnsiTheme="minorHAnsi"/>
          <w:b w:val="0"/>
          <w:bCs w:val="0"/>
          <w:i/>
          <w:iCs/>
          <w:kern w:val="2"/>
          <w:sz w:val="24"/>
          <w:szCs w:val="24"/>
          <w14:ligatures w14:val="standardContextual"/>
        </w:rPr>
        <w:t xml:space="preserve">Figur </w:t>
      </w:r>
      <w:r w:rsidRPr="00BA23E9">
        <w:rPr>
          <w:rFonts w:asciiTheme="minorHAnsi" w:hAnsiTheme="minorHAnsi"/>
          <w:b w:val="0"/>
          <w:bCs w:val="0"/>
          <w:i/>
          <w:iCs/>
          <w:kern w:val="2"/>
          <w:sz w:val="24"/>
          <w:szCs w:val="24"/>
          <w14:ligatures w14:val="standardContextual"/>
        </w:rPr>
        <w:fldChar w:fldCharType="begin"/>
      </w:r>
      <w:r w:rsidRPr="00BA23E9">
        <w:rPr>
          <w:rFonts w:asciiTheme="minorHAnsi" w:hAnsiTheme="minorHAnsi"/>
          <w:b w:val="0"/>
          <w:bCs w:val="0"/>
          <w:i/>
          <w:iCs/>
          <w:kern w:val="2"/>
          <w:sz w:val="24"/>
          <w:szCs w:val="24"/>
          <w14:ligatures w14:val="standardContextual"/>
        </w:rPr>
        <w:instrText xml:space="preserve"> SEQ Figur \* ARABIC </w:instrText>
      </w:r>
      <w:r w:rsidRPr="00BA23E9">
        <w:rPr>
          <w:rFonts w:asciiTheme="minorHAnsi" w:hAnsiTheme="minorHAnsi"/>
          <w:b w:val="0"/>
          <w:bCs w:val="0"/>
          <w:i/>
          <w:iCs/>
          <w:kern w:val="2"/>
          <w:sz w:val="24"/>
          <w:szCs w:val="24"/>
          <w14:ligatures w14:val="standardContextual"/>
        </w:rPr>
        <w:fldChar w:fldCharType="separate"/>
      </w:r>
      <w:r w:rsidRPr="00BA23E9">
        <w:rPr>
          <w:rFonts w:asciiTheme="minorHAnsi" w:hAnsiTheme="minorHAnsi"/>
          <w:b w:val="0"/>
          <w:bCs w:val="0"/>
          <w:i/>
          <w:iCs/>
          <w:kern w:val="2"/>
          <w:sz w:val="24"/>
          <w:szCs w:val="24"/>
          <w14:ligatures w14:val="standardContextual"/>
        </w:rPr>
        <w:t>3</w:t>
      </w:r>
      <w:r w:rsidRPr="00BA23E9">
        <w:rPr>
          <w:rFonts w:asciiTheme="minorHAnsi" w:hAnsiTheme="minorHAnsi"/>
          <w:b w:val="0"/>
          <w:bCs w:val="0"/>
          <w:i/>
          <w:iCs/>
          <w:kern w:val="2"/>
          <w:sz w:val="24"/>
          <w:szCs w:val="24"/>
          <w14:ligatures w14:val="standardContextual"/>
        </w:rPr>
        <w:fldChar w:fldCharType="end"/>
      </w:r>
      <w:r w:rsidRPr="00BA23E9">
        <w:rPr>
          <w:rFonts w:asciiTheme="minorHAnsi" w:hAnsiTheme="minorHAnsi"/>
          <w:b w:val="0"/>
          <w:bCs w:val="0"/>
          <w:i/>
          <w:iCs/>
          <w:kern w:val="2"/>
          <w:sz w:val="24"/>
          <w:szCs w:val="24"/>
          <w14:ligatures w14:val="standardContextual"/>
        </w:rPr>
        <w:t xml:space="preserve"> Plan over vandets vej på Vestre Kirkegård – skybrud</w:t>
      </w:r>
    </w:p>
    <w:p w14:paraId="46481B16" w14:textId="77777777" w:rsidR="009041E0" w:rsidRPr="00BA23E9" w:rsidRDefault="009041E0" w:rsidP="009041E0"/>
    <w:p w14:paraId="5DCF1444" w14:textId="77777777" w:rsidR="00D25BCC" w:rsidRPr="00BA23E9" w:rsidRDefault="00D25BCC" w:rsidP="00D25BCC">
      <w:pPr>
        <w:pStyle w:val="Brdtekst"/>
        <w:rPr>
          <w:rFonts w:asciiTheme="minorHAnsi" w:eastAsiaTheme="minorHAnsi" w:hAnsiTheme="minorHAnsi" w:cstheme="minorBidi"/>
          <w:kern w:val="2"/>
          <w:sz w:val="24"/>
          <w:szCs w:val="24"/>
          <w:lang w:eastAsia="en-US"/>
          <w14:ligatures w14:val="standardContextual"/>
        </w:rPr>
      </w:pPr>
      <w:r w:rsidRPr="00BA23E9">
        <w:rPr>
          <w:rFonts w:asciiTheme="minorHAnsi" w:eastAsiaTheme="minorHAnsi" w:hAnsiTheme="minorHAnsi" w:cstheme="minorBidi"/>
          <w:kern w:val="2"/>
          <w:sz w:val="24"/>
          <w:szCs w:val="24"/>
          <w:lang w:eastAsia="en-US"/>
          <w14:ligatures w14:val="standardContextual"/>
        </w:rPr>
        <w:lastRenderedPageBreak/>
        <w:t xml:space="preserve">Kirkegårdens arealer skal håndtere og tilbageholde eget vand, både hverdagsregn og skybrudsregn, uden at der derved sker skader på kirkegårdens bygninger, gravsteder og øvrige anlæg. </w:t>
      </w:r>
    </w:p>
    <w:p w14:paraId="6C496385" w14:textId="77777777" w:rsidR="00D25BCC" w:rsidRPr="00BA23E9" w:rsidRDefault="00D25BCC" w:rsidP="00D25BCC">
      <w:pPr>
        <w:pStyle w:val="Brdtekst"/>
        <w:rPr>
          <w:rFonts w:asciiTheme="minorHAnsi" w:eastAsiaTheme="minorHAnsi" w:hAnsiTheme="minorHAnsi" w:cstheme="minorBidi"/>
          <w:kern w:val="2"/>
          <w:sz w:val="24"/>
          <w:szCs w:val="24"/>
          <w:lang w:eastAsia="en-US"/>
          <w14:ligatures w14:val="standardContextual"/>
        </w:rPr>
      </w:pPr>
      <w:r w:rsidRPr="00BA23E9">
        <w:rPr>
          <w:rFonts w:asciiTheme="minorHAnsi" w:eastAsiaTheme="minorHAnsi" w:hAnsiTheme="minorHAnsi" w:cstheme="minorBidi"/>
          <w:kern w:val="2"/>
          <w:sz w:val="24"/>
          <w:szCs w:val="24"/>
          <w:lang w:eastAsia="en-US"/>
          <w14:ligatures w14:val="standardContextual"/>
        </w:rPr>
        <w:t xml:space="preserve">Såvel hverdagsregn som skybrudsregn håndteres primært med overfladeløsninger. Dette gøres ved at lede og styre skybrudsvandet i form af nænsomt udformede barrierer af kantsten, glaciser af brosten, samt jord- og stendiger. </w:t>
      </w:r>
    </w:p>
    <w:p w14:paraId="567BD7F5" w14:textId="77777777" w:rsidR="00D25BCC" w:rsidRPr="00BA23E9" w:rsidRDefault="00D25BCC" w:rsidP="00D25BCC">
      <w:pPr>
        <w:pStyle w:val="Brdtekst"/>
        <w:rPr>
          <w:rFonts w:asciiTheme="minorHAnsi" w:eastAsiaTheme="minorHAnsi" w:hAnsiTheme="minorHAnsi" w:cstheme="minorBidi"/>
          <w:kern w:val="2"/>
          <w:sz w:val="24"/>
          <w:szCs w:val="24"/>
          <w:lang w:eastAsia="en-US"/>
          <w14:ligatures w14:val="standardContextual"/>
        </w:rPr>
      </w:pPr>
      <w:r w:rsidRPr="00BA23E9">
        <w:rPr>
          <w:rFonts w:asciiTheme="minorHAnsi" w:eastAsiaTheme="minorHAnsi" w:hAnsiTheme="minorHAnsi" w:cstheme="minorBidi"/>
          <w:kern w:val="2"/>
          <w:sz w:val="24"/>
          <w:szCs w:val="24"/>
          <w:lang w:eastAsia="en-US"/>
          <w14:ligatures w14:val="standardContextual"/>
        </w:rPr>
        <w:t xml:space="preserve">Overordnet gælder, at i kirkegårdens nordlige del (opstrøms) ledes vandet på terræn, og i kirkegårdens sydlige del (nedstrøms) fordeles det akkumulerede vand i nye terrænlavninger, hvorfra det nedsives. </w:t>
      </w:r>
    </w:p>
    <w:p w14:paraId="45DCBC61" w14:textId="3F4B07ED" w:rsidR="00D25BCC" w:rsidRPr="00BA23E9" w:rsidRDefault="00D25BCC" w:rsidP="009041E0">
      <w:r w:rsidRPr="00BA23E9">
        <w:drawing>
          <wp:inline distT="0" distB="0" distL="0" distR="0" wp14:anchorId="3C7BDC33" wp14:editId="0B69E5C8">
            <wp:extent cx="6120130" cy="3950335"/>
            <wp:effectExtent l="0" t="0" r="0" b="0"/>
            <wp:docPr id="171844633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446339" name=""/>
                    <pic:cNvPicPr/>
                  </pic:nvPicPr>
                  <pic:blipFill>
                    <a:blip r:embed="rId9"/>
                    <a:stretch>
                      <a:fillRect/>
                    </a:stretch>
                  </pic:blipFill>
                  <pic:spPr>
                    <a:xfrm>
                      <a:off x="0" y="0"/>
                      <a:ext cx="6120130" cy="3950335"/>
                    </a:xfrm>
                    <a:prstGeom prst="rect">
                      <a:avLst/>
                    </a:prstGeom>
                  </pic:spPr>
                </pic:pic>
              </a:graphicData>
            </a:graphic>
          </wp:inline>
        </w:drawing>
      </w:r>
    </w:p>
    <w:p w14:paraId="40687E6C" w14:textId="594D1D9D" w:rsidR="003B1C3D" w:rsidRPr="00BA23E9" w:rsidRDefault="003B1C3D" w:rsidP="009041E0">
      <w:pPr>
        <w:rPr>
          <w:i/>
          <w:iCs/>
        </w:rPr>
      </w:pPr>
      <w:r w:rsidRPr="00BA23E9">
        <w:rPr>
          <w:i/>
          <w:iCs/>
        </w:rPr>
        <w:t xml:space="preserve">Figur </w:t>
      </w:r>
      <w:r w:rsidRPr="00BA23E9">
        <w:rPr>
          <w:i/>
          <w:iCs/>
        </w:rPr>
        <w:t xml:space="preserve">4 </w:t>
      </w:r>
      <w:r w:rsidRPr="00BA23E9">
        <w:rPr>
          <w:i/>
          <w:iCs/>
        </w:rPr>
        <w:t>Plan over vandets</w:t>
      </w:r>
      <w:r w:rsidRPr="00BA23E9">
        <w:rPr>
          <w:i/>
          <w:iCs/>
        </w:rPr>
        <w:t xml:space="preserve"> vej i den sydlige del</w:t>
      </w:r>
    </w:p>
    <w:p w14:paraId="4BC98D3F" w14:textId="77777777" w:rsidR="003B1C3D" w:rsidRPr="00BA23E9" w:rsidRDefault="003B1C3D">
      <w:r w:rsidRPr="00BA23E9">
        <w:br w:type="page"/>
      </w:r>
    </w:p>
    <w:p w14:paraId="3AED2E6C" w14:textId="0A099EF6" w:rsidR="00D25BCC" w:rsidRPr="00BA23E9" w:rsidRDefault="00D25BCC" w:rsidP="00D25BCC">
      <w:pPr>
        <w:pStyle w:val="Brdtekst"/>
        <w:rPr>
          <w:rFonts w:asciiTheme="minorHAnsi" w:eastAsiaTheme="minorHAnsi" w:hAnsiTheme="minorHAnsi" w:cstheme="minorBidi"/>
          <w:kern w:val="2"/>
          <w:sz w:val="24"/>
          <w:szCs w:val="24"/>
          <w:lang w:eastAsia="en-US"/>
          <w14:ligatures w14:val="standardContextual"/>
        </w:rPr>
      </w:pPr>
      <w:r w:rsidRPr="00BA23E9">
        <w:rPr>
          <w:rFonts w:asciiTheme="minorHAnsi" w:eastAsiaTheme="minorHAnsi" w:hAnsiTheme="minorHAnsi" w:cstheme="minorBidi"/>
          <w:kern w:val="2"/>
          <w:sz w:val="24"/>
          <w:szCs w:val="24"/>
          <w:lang w:eastAsia="en-US"/>
          <w14:ligatures w14:val="standardContextual"/>
        </w:rPr>
        <w:t xml:space="preserve">Ved meget kraftige regnhændelser (statistisk sjældnere end hvert 20. år) </w:t>
      </w:r>
      <w:r w:rsidRPr="00BA23E9">
        <w:rPr>
          <w:rFonts w:asciiTheme="minorHAnsi" w:eastAsiaTheme="minorHAnsi" w:hAnsiTheme="minorHAnsi" w:cstheme="minorBidi"/>
          <w:kern w:val="2"/>
          <w:sz w:val="24"/>
          <w:szCs w:val="24"/>
          <w:lang w:eastAsia="en-US"/>
          <w14:ligatures w14:val="standardContextual"/>
        </w:rPr>
        <w:t>løber</w:t>
      </w:r>
      <w:r w:rsidRPr="00BA23E9">
        <w:rPr>
          <w:rFonts w:asciiTheme="minorHAnsi" w:eastAsiaTheme="minorHAnsi" w:hAnsiTheme="minorHAnsi" w:cstheme="minorBidi"/>
          <w:kern w:val="2"/>
          <w:sz w:val="24"/>
          <w:szCs w:val="24"/>
          <w:lang w:eastAsia="en-US"/>
          <w14:ligatures w14:val="standardContextual"/>
        </w:rPr>
        <w:t xml:space="preserve"> vandet i lavningen til det tætte skybrudsmagasin</w:t>
      </w:r>
      <w:r w:rsidR="003B1C3D" w:rsidRPr="00BA23E9">
        <w:rPr>
          <w:rFonts w:asciiTheme="minorHAnsi" w:eastAsiaTheme="minorHAnsi" w:hAnsiTheme="minorHAnsi" w:cstheme="minorBidi"/>
          <w:kern w:val="2"/>
          <w:sz w:val="24"/>
          <w:szCs w:val="24"/>
          <w:lang w:eastAsia="en-US"/>
          <w14:ligatures w14:val="standardContextual"/>
        </w:rPr>
        <w:t xml:space="preserve"> (Faskiner)</w:t>
      </w:r>
      <w:r w:rsidRPr="00BA23E9">
        <w:rPr>
          <w:rFonts w:asciiTheme="minorHAnsi" w:eastAsiaTheme="minorHAnsi" w:hAnsiTheme="minorHAnsi" w:cstheme="minorBidi"/>
          <w:kern w:val="2"/>
          <w:sz w:val="24"/>
          <w:szCs w:val="24"/>
          <w:lang w:eastAsia="en-US"/>
          <w14:ligatures w14:val="standardContextual"/>
        </w:rPr>
        <w:t xml:space="preserve"> under materialepladsen. </w:t>
      </w:r>
    </w:p>
    <w:p w14:paraId="381AB748" w14:textId="6AD8714E" w:rsidR="00D25BCC" w:rsidRPr="00BA23E9" w:rsidRDefault="00D25BCC" w:rsidP="00D25BCC">
      <w:pPr>
        <w:pStyle w:val="Brdtekst"/>
        <w:rPr>
          <w:rFonts w:asciiTheme="minorHAnsi" w:eastAsiaTheme="minorHAnsi" w:hAnsiTheme="minorHAnsi" w:cstheme="minorBidi"/>
          <w:kern w:val="2"/>
          <w:sz w:val="24"/>
          <w:szCs w:val="24"/>
          <w:lang w:eastAsia="en-US"/>
          <w14:ligatures w14:val="standardContextual"/>
        </w:rPr>
      </w:pPr>
      <w:r w:rsidRPr="00BA23E9">
        <w:rPr>
          <w:rFonts w:asciiTheme="minorHAnsi" w:eastAsiaTheme="minorHAnsi" w:hAnsiTheme="minorHAnsi" w:cstheme="minorBidi"/>
          <w:kern w:val="2"/>
          <w:sz w:val="24"/>
          <w:szCs w:val="24"/>
          <w:lang w:eastAsia="en-US"/>
          <w14:ligatures w14:val="standardContextual"/>
        </w:rPr>
        <w:t xml:space="preserve">Magasinet tømmer ud i en Ø1500 BT tømmebrønd. Herfra kan magasinet tømmes via gravitation til lavningen, når vandet i lavningen er sunket under kote 2,80 igen. Denne gravitationsledning er forsynet med en in-line kontraventil i udløbet fra tømmebrønden, så vand fra lavningen ikke utilsigtet stuver ind i det lukkede magasin ved mindre regnhændelser. </w:t>
      </w:r>
    </w:p>
    <w:p w14:paraId="73F6267C" w14:textId="3AECFEEB" w:rsidR="00D25BCC" w:rsidRPr="00BA23E9" w:rsidRDefault="003B1C3D" w:rsidP="00D25BCC">
      <w:pPr>
        <w:pStyle w:val="Brdtekst"/>
        <w:rPr>
          <w:rFonts w:asciiTheme="minorHAnsi" w:hAnsiTheme="minorHAnsi"/>
          <w:sz w:val="24"/>
          <w:szCs w:val="24"/>
        </w:rPr>
      </w:pPr>
      <w:r w:rsidRPr="00BA23E9">
        <w:rPr>
          <w:rFonts w:asciiTheme="minorHAnsi" w:eastAsiaTheme="minorHAnsi" w:hAnsiTheme="minorHAnsi" w:cstheme="minorBidi"/>
          <w:kern w:val="2"/>
          <w:sz w:val="24"/>
          <w:szCs w:val="24"/>
          <w:lang w:eastAsia="en-US"/>
          <w14:ligatures w14:val="standardContextual"/>
        </w:rPr>
        <w:t>Når alt vandet i lavningen er nedsivet til ca. 10 cm over bunden kan den resterende del af skybrudsmagasinet tømmes via en beredskabspumpe på min. 10 l/s</w:t>
      </w:r>
      <w:r w:rsidRPr="00BA23E9">
        <w:rPr>
          <w:rFonts w:asciiTheme="minorHAnsi" w:eastAsiaTheme="minorHAnsi" w:hAnsiTheme="minorHAnsi" w:cstheme="minorBidi"/>
          <w:kern w:val="2"/>
          <w:sz w:val="24"/>
          <w:szCs w:val="24"/>
          <w:lang w:eastAsia="en-US"/>
          <w14:ligatures w14:val="standardContextual"/>
        </w:rPr>
        <w:t xml:space="preserve"> (ikke fast installation</w:t>
      </w:r>
      <w:r w:rsidRPr="00BA23E9">
        <w:rPr>
          <w:rFonts w:asciiTheme="minorHAnsi" w:eastAsiaTheme="minorHAnsi" w:hAnsiTheme="minorHAnsi" w:cstheme="minorBidi"/>
          <w:kern w:val="2"/>
          <w:sz w:val="24"/>
          <w:szCs w:val="24"/>
          <w:lang w:eastAsia="en-US"/>
          <w14:ligatures w14:val="standardContextual"/>
        </w:rPr>
        <w:t>. Vandet pumpes over i lavningen, hvorfra det nedsives</w:t>
      </w:r>
      <w:r w:rsidR="00D25BCC" w:rsidRPr="00BA23E9">
        <w:rPr>
          <w:rFonts w:asciiTheme="minorHAnsi" w:eastAsiaTheme="minorHAnsi" w:hAnsiTheme="minorHAnsi" w:cstheme="minorBidi"/>
          <w:kern w:val="2"/>
          <w:sz w:val="24"/>
          <w:szCs w:val="24"/>
          <w:lang w:eastAsia="en-US"/>
          <w14:ligatures w14:val="standardContextual"/>
        </w:rPr>
        <w:drawing>
          <wp:anchor distT="0" distB="0" distL="114300" distR="114300" simplePos="0" relativeHeight="251663360" behindDoc="0" locked="0" layoutInCell="1" allowOverlap="1" wp14:anchorId="452F6160" wp14:editId="45B7834E">
            <wp:simplePos x="0" y="0"/>
            <wp:positionH relativeFrom="column">
              <wp:posOffset>90639</wp:posOffset>
            </wp:positionH>
            <wp:positionV relativeFrom="paragraph">
              <wp:posOffset>665535</wp:posOffset>
            </wp:positionV>
            <wp:extent cx="6129020" cy="5172075"/>
            <wp:effectExtent l="0" t="0" r="5080" b="9525"/>
            <wp:wrapTopAndBottom/>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 engineering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129020" cy="5172075"/>
                    </a:xfrm>
                    <a:prstGeom prst="rect">
                      <a:avLst/>
                    </a:prstGeom>
                  </pic:spPr>
                </pic:pic>
              </a:graphicData>
            </a:graphic>
            <wp14:sizeRelH relativeFrom="page">
              <wp14:pctWidth>0</wp14:pctWidth>
            </wp14:sizeRelH>
            <wp14:sizeRelV relativeFrom="page">
              <wp14:pctHeight>0</wp14:pctHeight>
            </wp14:sizeRelV>
          </wp:anchor>
        </w:drawing>
      </w:r>
      <w:r w:rsidRPr="00BA23E9">
        <w:rPr>
          <w:rFonts w:asciiTheme="minorHAnsi" w:hAnsiTheme="minorHAnsi"/>
          <w:sz w:val="24"/>
          <w:szCs w:val="24"/>
        </w:rPr>
        <w:t>.</w:t>
      </w:r>
    </w:p>
    <w:p w14:paraId="4D647DA1" w14:textId="402CE731" w:rsidR="00D25BCC" w:rsidRDefault="003B1C3D" w:rsidP="009041E0">
      <w:pPr>
        <w:rPr>
          <w:i/>
          <w:iCs/>
        </w:rPr>
      </w:pPr>
      <w:r w:rsidRPr="00BA23E9">
        <w:rPr>
          <w:i/>
          <w:iCs/>
        </w:rPr>
        <w:t xml:space="preserve">Figur </w:t>
      </w:r>
      <w:r w:rsidRPr="00BA23E9">
        <w:rPr>
          <w:i/>
          <w:iCs/>
        </w:rPr>
        <w:t>5</w:t>
      </w:r>
      <w:r w:rsidRPr="00BA23E9">
        <w:rPr>
          <w:i/>
          <w:iCs/>
        </w:rPr>
        <w:t xml:space="preserve"> Plan over vand</w:t>
      </w:r>
      <w:r w:rsidRPr="00BA23E9">
        <w:rPr>
          <w:i/>
          <w:iCs/>
        </w:rPr>
        <w:t>håndtering på Materialepladsen</w:t>
      </w:r>
    </w:p>
    <w:p w14:paraId="240697F7" w14:textId="77777777" w:rsidR="00BA23E9" w:rsidRDefault="00BA23E9" w:rsidP="009041E0">
      <w:pPr>
        <w:rPr>
          <w:i/>
          <w:iCs/>
        </w:rPr>
      </w:pPr>
    </w:p>
    <w:p w14:paraId="158CB181" w14:textId="51825F9A" w:rsidR="00BA23E9" w:rsidRDefault="00BA23E9">
      <w:pPr>
        <w:rPr>
          <w:i/>
          <w:iCs/>
        </w:rPr>
      </w:pPr>
      <w:r>
        <w:rPr>
          <w:i/>
          <w:iCs/>
        </w:rPr>
        <w:br w:type="page"/>
      </w:r>
    </w:p>
    <w:p w14:paraId="119A8A90" w14:textId="43FB140C" w:rsidR="00BA23E9" w:rsidRPr="00BA23E9" w:rsidRDefault="00BA23E9" w:rsidP="009041E0">
      <w:pPr>
        <w:rPr>
          <w:b/>
          <w:bCs/>
          <w:sz w:val="28"/>
          <w:szCs w:val="28"/>
        </w:rPr>
      </w:pPr>
      <w:r w:rsidRPr="00BA23E9">
        <w:rPr>
          <w:b/>
          <w:bCs/>
          <w:sz w:val="28"/>
          <w:szCs w:val="28"/>
        </w:rPr>
        <w:t>Projektledelse og økonomi</w:t>
      </w:r>
    </w:p>
    <w:p w14:paraId="476CE721" w14:textId="52827101" w:rsidR="00BA23E9" w:rsidRDefault="00BA23E9" w:rsidP="009041E0">
      <w:r>
        <w:t>Overordnet projektledelse: Københavns Kommune</w:t>
      </w:r>
    </w:p>
    <w:p w14:paraId="222E3091" w14:textId="73E71A3D" w:rsidR="00BA23E9" w:rsidRDefault="00BA23E9" w:rsidP="009041E0">
      <w:r>
        <w:t xml:space="preserve">Hydraulisk </w:t>
      </w:r>
      <w:r w:rsidR="001A39CD">
        <w:t>grundlag: HOFOR</w:t>
      </w:r>
    </w:p>
    <w:p w14:paraId="66EE5076" w14:textId="1427243B" w:rsidR="009B1936" w:rsidRPr="00BA23E9" w:rsidRDefault="001A39CD" w:rsidP="009041E0">
      <w:r>
        <w:t>Medfinansiering HOFOR: Kr. 56,58 mio. (sept. 2025)</w:t>
      </w:r>
    </w:p>
    <w:sectPr w:rsidR="009B1936" w:rsidRPr="00BA23E9">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KBH Tekst">
    <w:altName w:val="Calibri"/>
    <w:charset w:val="00"/>
    <w:family w:val="auto"/>
    <w:pitch w:val="variable"/>
    <w:sig w:usb0="00000007" w:usb1="00000001"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F64766"/>
    <w:multiLevelType w:val="multilevel"/>
    <w:tmpl w:val="4F24A01A"/>
    <w:lvl w:ilvl="0">
      <w:start w:val="1"/>
      <w:numFmt w:val="decimal"/>
      <w:pStyle w:val="OverskriftKBH"/>
      <w:lvlText w:val="%1"/>
      <w:lvlJc w:val="left"/>
      <w:pPr>
        <w:ind w:left="432" w:hanging="432"/>
      </w:pPr>
      <w:rPr>
        <w:b/>
        <w:bCs/>
        <w:color w:val="auto"/>
        <w:sz w:val="28"/>
        <w:szCs w:val="28"/>
      </w:r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33969885">
    <w:abstractNumId w:val="0"/>
  </w:num>
  <w:num w:numId="2" w16cid:durableId="8255089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3C5"/>
    <w:rsid w:val="001A39CD"/>
    <w:rsid w:val="00333BBC"/>
    <w:rsid w:val="003B1C3D"/>
    <w:rsid w:val="007F658F"/>
    <w:rsid w:val="0081284D"/>
    <w:rsid w:val="009041E0"/>
    <w:rsid w:val="009B1936"/>
    <w:rsid w:val="009D0147"/>
    <w:rsid w:val="00B863C5"/>
    <w:rsid w:val="00BA23E9"/>
    <w:rsid w:val="00D25BCC"/>
    <w:rsid w:val="00EF1A3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F72917"/>
  <w15:chartTrackingRefBased/>
  <w15:docId w15:val="{5BB36923-3D50-497D-859C-8C81532F4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863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863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863C5"/>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863C5"/>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863C5"/>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863C5"/>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863C5"/>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863C5"/>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863C5"/>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863C5"/>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B863C5"/>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B863C5"/>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B863C5"/>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B863C5"/>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B863C5"/>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B863C5"/>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B863C5"/>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B863C5"/>
    <w:rPr>
      <w:rFonts w:eastAsiaTheme="majorEastAsia" w:cstheme="majorBidi"/>
      <w:color w:val="272727" w:themeColor="text1" w:themeTint="D8"/>
    </w:rPr>
  </w:style>
  <w:style w:type="paragraph" w:styleId="Titel">
    <w:name w:val="Title"/>
    <w:basedOn w:val="Normal"/>
    <w:next w:val="Normal"/>
    <w:link w:val="TitelTegn"/>
    <w:uiPriority w:val="10"/>
    <w:qFormat/>
    <w:rsid w:val="00B863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B863C5"/>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B863C5"/>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B863C5"/>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B863C5"/>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B863C5"/>
    <w:rPr>
      <w:i/>
      <w:iCs/>
      <w:color w:val="404040" w:themeColor="text1" w:themeTint="BF"/>
    </w:rPr>
  </w:style>
  <w:style w:type="paragraph" w:styleId="Listeafsnit">
    <w:name w:val="List Paragraph"/>
    <w:basedOn w:val="Normal"/>
    <w:uiPriority w:val="34"/>
    <w:qFormat/>
    <w:rsid w:val="00B863C5"/>
    <w:pPr>
      <w:ind w:left="720"/>
      <w:contextualSpacing/>
    </w:pPr>
  </w:style>
  <w:style w:type="character" w:styleId="Kraftigfremhvning">
    <w:name w:val="Intense Emphasis"/>
    <w:basedOn w:val="Standardskrifttypeiafsnit"/>
    <w:uiPriority w:val="21"/>
    <w:qFormat/>
    <w:rsid w:val="00B863C5"/>
    <w:rPr>
      <w:i/>
      <w:iCs/>
      <w:color w:val="0F4761" w:themeColor="accent1" w:themeShade="BF"/>
    </w:rPr>
  </w:style>
  <w:style w:type="paragraph" w:styleId="Strktcitat">
    <w:name w:val="Intense Quote"/>
    <w:basedOn w:val="Normal"/>
    <w:next w:val="Normal"/>
    <w:link w:val="StrktcitatTegn"/>
    <w:uiPriority w:val="30"/>
    <w:qFormat/>
    <w:rsid w:val="00B863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B863C5"/>
    <w:rPr>
      <w:i/>
      <w:iCs/>
      <w:color w:val="0F4761" w:themeColor="accent1" w:themeShade="BF"/>
    </w:rPr>
  </w:style>
  <w:style w:type="character" w:styleId="Kraftighenvisning">
    <w:name w:val="Intense Reference"/>
    <w:basedOn w:val="Standardskrifttypeiafsnit"/>
    <w:uiPriority w:val="32"/>
    <w:qFormat/>
    <w:rsid w:val="00B863C5"/>
    <w:rPr>
      <w:b/>
      <w:bCs/>
      <w:smallCaps/>
      <w:color w:val="0F4761" w:themeColor="accent1" w:themeShade="BF"/>
      <w:spacing w:val="5"/>
    </w:rPr>
  </w:style>
  <w:style w:type="paragraph" w:styleId="Brdtekst">
    <w:name w:val="Body Text"/>
    <w:basedOn w:val="Normal"/>
    <w:link w:val="BrdtekstTegn"/>
    <w:rsid w:val="009041E0"/>
    <w:pPr>
      <w:spacing w:after="270" w:line="270" w:lineRule="atLeast"/>
    </w:pPr>
    <w:rPr>
      <w:rFonts w:ascii="Times New Roman" w:eastAsia="Times New Roman" w:hAnsi="Times New Roman" w:cs="Times New Roman"/>
      <w:kern w:val="0"/>
      <w:sz w:val="23"/>
      <w:szCs w:val="20"/>
      <w:lang w:eastAsia="da-DK"/>
      <w14:ligatures w14:val="none"/>
    </w:rPr>
  </w:style>
  <w:style w:type="character" w:customStyle="1" w:styleId="BrdtekstTegn">
    <w:name w:val="Brødtekst Tegn"/>
    <w:basedOn w:val="Standardskrifttypeiafsnit"/>
    <w:link w:val="Brdtekst"/>
    <w:rsid w:val="009041E0"/>
    <w:rPr>
      <w:rFonts w:ascii="Times New Roman" w:eastAsia="Times New Roman" w:hAnsi="Times New Roman" w:cs="Times New Roman"/>
      <w:kern w:val="0"/>
      <w:sz w:val="23"/>
      <w:szCs w:val="20"/>
      <w:lang w:eastAsia="da-DK"/>
      <w14:ligatures w14:val="none"/>
    </w:rPr>
  </w:style>
  <w:style w:type="paragraph" w:customStyle="1" w:styleId="OverskriftKBH">
    <w:name w:val="Overskrift KBH"/>
    <w:basedOn w:val="Overskrift1"/>
    <w:rsid w:val="009041E0"/>
    <w:pPr>
      <w:numPr>
        <w:numId w:val="1"/>
      </w:numPr>
      <w:spacing w:before="0" w:after="0" w:line="528" w:lineRule="atLeast"/>
      <w:contextualSpacing/>
    </w:pPr>
    <w:rPr>
      <w:rFonts w:ascii="KBH Tekst" w:hAnsi="KBH Tekst"/>
      <w:bCs/>
      <w:color w:val="007AC0"/>
      <w:kern w:val="0"/>
      <w:sz w:val="28"/>
      <w:szCs w:val="32"/>
      <w14:ligatures w14:val="none"/>
    </w:rPr>
  </w:style>
  <w:style w:type="paragraph" w:customStyle="1" w:styleId="1overskrift">
    <w:name w:val="1. overskrift"/>
    <w:basedOn w:val="OverskriftKBH"/>
    <w:link w:val="1overskriftTegn"/>
    <w:qFormat/>
    <w:rsid w:val="009041E0"/>
    <w:pPr>
      <w:spacing w:line="276" w:lineRule="auto"/>
    </w:pPr>
    <w:rPr>
      <w:b/>
      <w:bCs w:val="0"/>
      <w:color w:val="auto"/>
    </w:rPr>
  </w:style>
  <w:style w:type="character" w:customStyle="1" w:styleId="1overskriftTegn">
    <w:name w:val="1. overskrift Tegn"/>
    <w:basedOn w:val="Standardskrifttypeiafsnit"/>
    <w:link w:val="1overskrift"/>
    <w:rsid w:val="009041E0"/>
    <w:rPr>
      <w:rFonts w:ascii="KBH Tekst" w:eastAsiaTheme="majorEastAsia" w:hAnsi="KBH Tekst" w:cstheme="majorBidi"/>
      <w:b/>
      <w:kern w:val="0"/>
      <w:sz w:val="28"/>
      <w:szCs w:val="32"/>
      <w14:ligatures w14:val="none"/>
    </w:rPr>
  </w:style>
  <w:style w:type="paragraph" w:styleId="Billedtekst">
    <w:name w:val="caption"/>
    <w:basedOn w:val="Normal"/>
    <w:next w:val="Normal"/>
    <w:uiPriority w:val="35"/>
    <w:qFormat/>
    <w:rsid w:val="00D25BCC"/>
    <w:pPr>
      <w:spacing w:after="0" w:line="264" w:lineRule="atLeast"/>
    </w:pPr>
    <w:rPr>
      <w:rFonts w:ascii="Times New Roman" w:hAnsi="Times New Roman"/>
      <w:b/>
      <w:bCs/>
      <w:kern w:val="0"/>
      <w:sz w:val="16"/>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6</Pages>
  <Words>311</Words>
  <Characters>1901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HOFOR</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 Clauson-Kaas</dc:creator>
  <cp:keywords/>
  <dc:description/>
  <cp:lastModifiedBy>Jes Clauson-Kaas</cp:lastModifiedBy>
  <cp:revision>4</cp:revision>
  <dcterms:created xsi:type="dcterms:W3CDTF">2026-04-08T08:51:00Z</dcterms:created>
  <dcterms:modified xsi:type="dcterms:W3CDTF">2026-04-08T11:12:00Z</dcterms:modified>
</cp:coreProperties>
</file>